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1464A7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1464A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15.10.2021</w:t>
            </w:r>
            <w:r w:rsidR="007C22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№ </w:t>
            </w:r>
            <w:r w:rsidR="001464A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427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11247F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5527CE" w:rsidRDefault="001464A7" w:rsidP="00B6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Отдел имущественного комплекса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1464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1464A7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19 октября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1464A7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08 ноября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p w:rsidR="00280BAC" w:rsidRDefault="00280BAC" w:rsidP="004A1336"/>
    <w:p w:rsidR="00DE1BBA" w:rsidRDefault="00DE1BBA" w:rsidP="004A1336"/>
    <w:p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4E46CD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17ECB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817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Указом Президента Российской Федерации от 16 января 2017 г. № 16 «</w:t>
            </w:r>
            <w:r w:rsidRPr="00817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817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претенденты на замещение вакантных должностей Управления Федеральной службы государственной статистики по Краснодарскому краю и Республике Адыгея должны соответствовать следующим  требованиям к уровню образования и </w:t>
            </w:r>
            <w:r w:rsidRPr="00817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817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17E6F" w:rsidRPr="002A0B1C" w:rsidTr="00D74932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6F" w:rsidRPr="000B3924" w:rsidRDefault="00517E6F" w:rsidP="0092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4">
              <w:rPr>
                <w:rFonts w:ascii="Times New Roman" w:hAnsi="Times New Roman"/>
                <w:sz w:val="24"/>
                <w:szCs w:val="24"/>
              </w:rPr>
              <w:t>Для замещения должности ведущего специалиста-эксперта</w:t>
            </w:r>
            <w:r w:rsidR="007F3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24">
              <w:rPr>
                <w:rFonts w:ascii="Times New Roman" w:hAnsi="Times New Roman"/>
                <w:sz w:val="24"/>
                <w:szCs w:val="24"/>
              </w:rPr>
              <w:t>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</w:tc>
      </w:tr>
      <w:tr w:rsidR="00517E6F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6F" w:rsidRPr="000B3924" w:rsidRDefault="00517E6F" w:rsidP="0092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F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6F" w:rsidRPr="000B3924" w:rsidRDefault="00517E6F" w:rsidP="009276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924">
              <w:rPr>
                <w:rFonts w:ascii="Times New Roman" w:hAnsi="Times New Roman"/>
                <w:b/>
                <w:sz w:val="24"/>
                <w:szCs w:val="24"/>
              </w:rPr>
              <w:t>2.1. Базовые квалификационные требования</w:t>
            </w:r>
          </w:p>
        </w:tc>
      </w:tr>
      <w:tr w:rsidR="00517E6F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6F" w:rsidRPr="000B3924" w:rsidRDefault="00517E6F" w:rsidP="0092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4">
              <w:rPr>
                <w:rFonts w:ascii="Times New Roman" w:hAnsi="Times New Roman"/>
                <w:sz w:val="24"/>
                <w:szCs w:val="24"/>
              </w:rPr>
              <w:t>2.1.1. Гражданский служащий, замещающий должность ведущего  специалиста-эксперта отдела должен иметь высшее образование.</w:t>
            </w:r>
          </w:p>
        </w:tc>
      </w:tr>
      <w:tr w:rsidR="00517E6F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6F" w:rsidRPr="000B3924" w:rsidRDefault="00517E6F" w:rsidP="0092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4">
              <w:rPr>
                <w:rFonts w:ascii="Times New Roman" w:hAnsi="Times New Roman"/>
                <w:sz w:val="24"/>
                <w:szCs w:val="24"/>
              </w:rPr>
              <w:t>2.1.2.Для замещения должности ведущего специалиста-эксперта не установлено требований к стажу гражданской службы или работы по специальности, направлению подготовки.</w:t>
            </w:r>
          </w:p>
        </w:tc>
      </w:tr>
      <w:tr w:rsidR="00517E6F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6F" w:rsidRPr="000B3924" w:rsidRDefault="00517E6F" w:rsidP="0092763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4">
              <w:rPr>
                <w:rFonts w:ascii="Times New Roman" w:hAnsi="Times New Roman"/>
                <w:sz w:val="24"/>
                <w:szCs w:val="24"/>
              </w:rPr>
              <w:t>2.1.3. Гражданский служащий, замещающий должность ведущего  специалиста-эксперта отдела должен обладать следующими базовыми знаниями и умениями:</w:t>
            </w:r>
          </w:p>
        </w:tc>
      </w:tr>
      <w:tr w:rsidR="00517E6F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6F" w:rsidRPr="000B3924" w:rsidRDefault="00517E6F" w:rsidP="0092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4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</w:tc>
      </w:tr>
      <w:tr w:rsidR="00517E6F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6F" w:rsidRPr="000B3924" w:rsidRDefault="00517E6F" w:rsidP="0092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4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</w:tc>
      </w:tr>
      <w:tr w:rsidR="00517E6F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6F" w:rsidRPr="000B3924" w:rsidRDefault="00517E6F" w:rsidP="0092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4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</w:tc>
      </w:tr>
      <w:tr w:rsidR="00517E6F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6F" w:rsidRPr="000B3924" w:rsidRDefault="00517E6F" w:rsidP="0092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4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</w:tc>
      </w:tr>
      <w:tr w:rsidR="00517E6F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6F" w:rsidRPr="000B3924" w:rsidRDefault="00517E6F" w:rsidP="0092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24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</w:t>
            </w:r>
            <w:r w:rsidRPr="000B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службе Российской Федерации»;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8A5D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0B" w:rsidRPr="00817ECB" w:rsidRDefault="00880D0B" w:rsidP="00880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CB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ведущего  специалиста-эксперта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6334FA" w:rsidRPr="00770B61" w:rsidRDefault="006334FA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70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AA6A3C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Гражданский кодекс РФ;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AA6A3C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кодекс РФ;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AA6A3C">
              <w:rPr>
                <w:rFonts w:ascii="Times New Roman" w:hAnsi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 декабря 2001г. № 195-ФЗ (в части, касающейся установленной сферы деятельности);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AA6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 от 29 декабря 2004г. № 190-ФЗ. 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AA6A3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6)  Федеральный закон от 30 декабря 2009г. № 384-ФЗ «Технический регламент о безопасности зданий и сооружений»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7) Постановление Правительства Российской Федерации от 13 августа 1997г. № 1009 «Об утверждении правил подготовки нормативных правовых актов федеральных органов исполнительной власти и их государственной регистрации.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8) Постановление Правительства Российской Федерации от 1 февраля 2006г. № 54 « О государственном строительном надзоре в Российской Федерации»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A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9) Постановление Правительства Российской Федерации от 16 февраля 2008г. №87 «О составе разделов проектной документации и требований к их содержанию»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6A3C">
              <w:rPr>
                <w:rFonts w:ascii="Times New Roman" w:hAnsi="Times New Roman"/>
                <w:sz w:val="24"/>
                <w:szCs w:val="24"/>
              </w:rPr>
              <w:t>10) Постановление Правительства Российской Федерацииот21 июня 2010г. № 468«О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      </w:r>
          </w:p>
          <w:p w:rsidR="00DA6528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D843E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11)</w:t>
            </w:r>
            <w:r w:rsidRPr="00D843E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ab/>
              <w:t>Постановление Правительства Российской Федерации от 16 сентября 2020 г. № 1479 «Правила противопожарного режима в Российской Федерации»;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6A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12) Министерства </w:t>
            </w:r>
            <w:r w:rsidRPr="00AA6A3C">
              <w:rPr>
                <w:rFonts w:ascii="Times New Roman" w:eastAsia="Times New Roman" w:hAnsi="Times New Roman"/>
                <w:sz w:val="24"/>
                <w:szCs w:val="24"/>
              </w:rPr>
              <w:t xml:space="preserve">труда и социального развития </w:t>
            </w:r>
            <w:r w:rsidRPr="00AA6A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РФ и Министерства образования РФ от 13 января 2003 г. №1/29 "Об утверждении Порядка обучения по охране труда и проверки знаний требований охраны труда работников организаций";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6A3C">
              <w:rPr>
                <w:rFonts w:ascii="Times New Roman" w:hAnsi="Times New Roman"/>
                <w:sz w:val="24"/>
                <w:szCs w:val="24"/>
              </w:rPr>
              <w:lastRenderedPageBreak/>
              <w:t>13) Постановление Правительства Российской Федерации от 8 августа 2012 г. № 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6A3C">
              <w:rPr>
                <w:rFonts w:ascii="Times New Roman" w:hAnsi="Times New Roman"/>
                <w:sz w:val="24"/>
                <w:szCs w:val="24"/>
              </w:rPr>
              <w:t>14) Постановление Правительства Российской Федерации от 16 июля 2007  г. № 447«О совершенствовании учета федерального имущества»;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6A3C">
              <w:rPr>
                <w:rFonts w:ascii="Times New Roman" w:hAnsi="Times New Roman"/>
                <w:sz w:val="24"/>
                <w:szCs w:val="24"/>
              </w:rPr>
              <w:t>15) Федеральный закон от 21 июля 2005г. № 108-ФЗ «О Всероссийской сельскохозяйственной переписи»;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6A3C">
              <w:rPr>
                <w:rFonts w:ascii="Times New Roman" w:hAnsi="Times New Roman"/>
                <w:sz w:val="24"/>
                <w:szCs w:val="24"/>
              </w:rPr>
              <w:t>16) Федеральный закон от 25 января 2002г. № 8-ФЗ «О Всероссийской переписи населения»;</w:t>
            </w:r>
          </w:p>
          <w:p w:rsidR="00DA6528" w:rsidRPr="00AA6A3C" w:rsidRDefault="00DA6528" w:rsidP="00DA65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6A3C">
              <w:rPr>
                <w:rFonts w:ascii="Times New Roman" w:hAnsi="Times New Roman"/>
                <w:sz w:val="24"/>
                <w:szCs w:val="24"/>
              </w:rPr>
              <w:t>17) Постановление Правительства Российской Федерации от 2 июня 2008г. № 420 «О Федеральной службе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нной статистики».</w:t>
            </w:r>
          </w:p>
          <w:p w:rsidR="00817ECB" w:rsidRPr="00610AFC" w:rsidRDefault="00817ECB" w:rsidP="00817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:rsidR="00817ECB" w:rsidRPr="001D560C" w:rsidRDefault="00817ECB" w:rsidP="00817E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D560C">
              <w:rPr>
                <w:rFonts w:ascii="Times New Roman" w:hAnsi="Times New Roman"/>
                <w:sz w:val="24"/>
                <w:szCs w:val="24"/>
                <w:lang w:eastAsia="ru-RU"/>
              </w:rPr>
              <w:t>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строительства;</w:t>
            </w:r>
          </w:p>
          <w:p w:rsidR="00817ECB" w:rsidRPr="001D560C" w:rsidRDefault="00817ECB" w:rsidP="00817E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D560C">
              <w:rPr>
                <w:rFonts w:ascii="Times New Roman" w:hAnsi="Times New Roman"/>
                <w:sz w:val="24"/>
                <w:szCs w:val="24"/>
              </w:rPr>
              <w:t>2)ведения учета оборудования отработавшего амортизационный срок;</w:t>
            </w:r>
          </w:p>
          <w:p w:rsidR="00817ECB" w:rsidRPr="001D560C" w:rsidRDefault="00817ECB" w:rsidP="00817E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D560C">
              <w:rPr>
                <w:rFonts w:ascii="Times New Roman" w:hAnsi="Times New Roman"/>
                <w:sz w:val="24"/>
                <w:szCs w:val="24"/>
              </w:rPr>
              <w:t>3)система управления и организации охраны труда;</w:t>
            </w:r>
          </w:p>
          <w:p w:rsidR="00817ECB" w:rsidRPr="001D560C" w:rsidRDefault="00817ECB" w:rsidP="00817E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D560C">
              <w:rPr>
                <w:rFonts w:ascii="Times New Roman" w:hAnsi="Times New Roman"/>
                <w:sz w:val="24"/>
                <w:szCs w:val="24"/>
              </w:rPr>
              <w:t>4)требования пожарной безопасности при строительстве и реконструкции объектов капитального строительства;</w:t>
            </w:r>
          </w:p>
          <w:p w:rsidR="00817ECB" w:rsidRPr="001D560C" w:rsidRDefault="00817ECB" w:rsidP="00817EC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D560C">
              <w:rPr>
                <w:rFonts w:ascii="Times New Roman" w:hAnsi="Times New Roman"/>
                <w:sz w:val="24"/>
                <w:szCs w:val="24"/>
              </w:rPr>
              <w:t>5) подготовка административных зданий к работе в осенне-зимний сезон;</w:t>
            </w:r>
          </w:p>
          <w:p w:rsidR="00817ECB" w:rsidRPr="001D560C" w:rsidRDefault="00817ECB" w:rsidP="00817E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D560C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560C">
              <w:rPr>
                <w:rFonts w:ascii="Times New Roman" w:hAnsi="Times New Roman"/>
                <w:sz w:val="24"/>
                <w:szCs w:val="24"/>
              </w:rPr>
              <w:t>орядок заключения договоров на поставку электро и тепловой энергии, газа, водоснабжения и водоотведения, вывоза ТБО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7ECB" w:rsidRDefault="00817ECB" w:rsidP="00817EC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служебный распорядок Росстата.</w:t>
            </w:r>
          </w:p>
          <w:p w:rsidR="00817ECB" w:rsidRPr="00263907" w:rsidRDefault="00817ECB" w:rsidP="00817EC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ECB" w:rsidRPr="00235E33" w:rsidRDefault="00817ECB" w:rsidP="00817ECB">
            <w:pPr>
              <w:pStyle w:val="ab"/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35E33">
              <w:rPr>
                <w:rFonts w:ascii="Times New Roman" w:hAnsi="Times New Roman"/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E33">
              <w:rPr>
                <w:rFonts w:ascii="Times New Roman" w:hAnsi="Times New Roman"/>
                <w:sz w:val="24"/>
                <w:szCs w:val="24"/>
              </w:rPr>
              <w:t>их сетей;</w:t>
            </w:r>
          </w:p>
          <w:p w:rsidR="00817ECB" w:rsidRPr="00235E33" w:rsidRDefault="00817ECB" w:rsidP="00817ECB">
            <w:pPr>
              <w:pStyle w:val="ab"/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35E33">
              <w:rPr>
                <w:rFonts w:ascii="Times New Roman" w:hAnsi="Times New Roman"/>
                <w:sz w:val="24"/>
                <w:szCs w:val="24"/>
              </w:rPr>
              <w:t>оценивать готовность административных зданий к прохождению осенне-зимнего периода;</w:t>
            </w:r>
          </w:p>
          <w:p w:rsidR="00817ECB" w:rsidRPr="00235723" w:rsidRDefault="00817ECB" w:rsidP="00817ECB">
            <w:pPr>
              <w:pStyle w:val="ab"/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35E33">
              <w:rPr>
                <w:rFonts w:ascii="Times New Roman" w:hAnsi="Times New Roman"/>
                <w:sz w:val="24"/>
                <w:szCs w:val="24"/>
              </w:rPr>
              <w:t>работы с системами управления эксплуатацией;</w:t>
            </w:r>
          </w:p>
          <w:p w:rsidR="00817ECB" w:rsidRDefault="00817ECB" w:rsidP="00817EC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2.2.5.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p w:rsidR="00817ECB" w:rsidRPr="001D560C" w:rsidRDefault="00817ECB" w:rsidP="00817ECB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0C">
              <w:rPr>
                <w:rFonts w:ascii="Times New Roman" w:hAnsi="Times New Roman"/>
                <w:sz w:val="24"/>
                <w:szCs w:val="24"/>
                <w:lang w:eastAsia="ru-RU"/>
              </w:rPr>
              <w:t>1) обеспечения заключения контрактов по коммунальным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</w:p>
          <w:p w:rsidR="00817ECB" w:rsidRPr="001D560C" w:rsidRDefault="00817ECB" w:rsidP="00817ECB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0C">
              <w:rPr>
                <w:rFonts w:ascii="Times New Roman" w:hAnsi="Times New Roman"/>
                <w:sz w:val="24"/>
                <w:szCs w:val="24"/>
                <w:lang w:eastAsia="ru-RU"/>
              </w:rPr>
              <w:t>2) система технической и противопожарной безопасности;</w:t>
            </w:r>
          </w:p>
          <w:p w:rsidR="00817ECB" w:rsidRPr="001D560C" w:rsidRDefault="00817ECB" w:rsidP="00817ECB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0C">
              <w:rPr>
                <w:rFonts w:ascii="Times New Roman" w:hAnsi="Times New Roman"/>
                <w:sz w:val="24"/>
                <w:szCs w:val="24"/>
                <w:lang w:eastAsia="ru-RU"/>
              </w:rPr>
              <w:t>3) понятие контрактной системы в сфере закупок товаров, работ, услуг для</w:t>
            </w:r>
          </w:p>
          <w:p w:rsidR="00817ECB" w:rsidRPr="001D560C" w:rsidRDefault="00817ECB" w:rsidP="00817E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0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государственных и муниципальных нужд (далее – закупки) и основные принципы осуществления закупок;</w:t>
            </w:r>
          </w:p>
          <w:p w:rsidR="00817ECB" w:rsidRPr="001D560C" w:rsidRDefault="00817ECB" w:rsidP="00817ECB">
            <w:pPr>
              <w:pStyle w:val="ab"/>
              <w:numPr>
                <w:ilvl w:val="0"/>
                <w:numId w:val="47"/>
              </w:numPr>
              <w:tabs>
                <w:tab w:val="left" w:pos="0"/>
              </w:tabs>
              <w:spacing w:after="0"/>
              <w:ind w:left="993" w:hanging="273"/>
              <w:rPr>
                <w:rFonts w:ascii="Times New Roman" w:hAnsi="Times New Roman"/>
                <w:sz w:val="24"/>
                <w:szCs w:val="24"/>
              </w:rPr>
            </w:pPr>
            <w:r w:rsidRPr="001D560C">
              <w:rPr>
                <w:rFonts w:ascii="Times New Roman" w:hAnsi="Times New Roman"/>
                <w:sz w:val="24"/>
                <w:szCs w:val="24"/>
              </w:rPr>
              <w:t>правила эксплуатации зданий и сооружений;</w:t>
            </w:r>
          </w:p>
          <w:p w:rsidR="00817ECB" w:rsidRPr="00C9605B" w:rsidRDefault="00817ECB" w:rsidP="00817ECB">
            <w:pPr>
              <w:pStyle w:val="ab"/>
              <w:numPr>
                <w:ilvl w:val="0"/>
                <w:numId w:val="47"/>
              </w:numPr>
              <w:tabs>
                <w:tab w:val="left" w:pos="0"/>
              </w:tabs>
              <w:spacing w:after="0"/>
              <w:ind w:left="993" w:hanging="273"/>
              <w:rPr>
                <w:rFonts w:ascii="Times New Roman" w:hAnsi="Times New Roman"/>
                <w:sz w:val="24"/>
                <w:szCs w:val="24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этапы и порядок исполнения, изменения и расторжения контракта;</w:t>
            </w:r>
          </w:p>
          <w:p w:rsidR="00817ECB" w:rsidRPr="001D560C" w:rsidRDefault="00817ECB" w:rsidP="00817ECB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0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подготовки обоснования закупок;</w:t>
            </w:r>
          </w:p>
          <w:p w:rsidR="00817ECB" w:rsidRPr="00C9605B" w:rsidRDefault="00817ECB" w:rsidP="00817ECB">
            <w:pPr>
              <w:pStyle w:val="ab"/>
              <w:numPr>
                <w:ilvl w:val="0"/>
                <w:numId w:val="47"/>
              </w:numPr>
              <w:tabs>
                <w:tab w:val="left" w:pos="0"/>
              </w:tabs>
              <w:spacing w:after="0"/>
              <w:ind w:left="993" w:hanging="273"/>
              <w:rPr>
                <w:rFonts w:ascii="Times New Roman" w:hAnsi="Times New Roman"/>
                <w:sz w:val="24"/>
                <w:szCs w:val="24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порядок ведения ремонтных работ в зданиях Краснодарстата.</w:t>
            </w:r>
          </w:p>
          <w:p w:rsidR="00817ECB" w:rsidRPr="00745C84" w:rsidRDefault="00817ECB" w:rsidP="00817EC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p w:rsidR="00817ECB" w:rsidRPr="000F6B02" w:rsidRDefault="00817ECB" w:rsidP="00817EC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>исполнение государственных контрактов;</w:t>
            </w:r>
          </w:p>
          <w:p w:rsidR="00817ECB" w:rsidRPr="000F6B02" w:rsidRDefault="00817ECB" w:rsidP="00817EC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2) разработка технических заданий, извещений и документаций при осуществлении закупок;</w:t>
            </w:r>
          </w:p>
          <w:p w:rsidR="00817ECB" w:rsidRPr="000F6B02" w:rsidRDefault="00817ECB" w:rsidP="00817EC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3) планирование закупок;</w:t>
            </w:r>
          </w:p>
          <w:p w:rsidR="00817ECB" w:rsidRPr="000F6B02" w:rsidRDefault="00817ECB" w:rsidP="00817EC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4) техническое обслуживание оборудования;</w:t>
            </w:r>
          </w:p>
          <w:p w:rsidR="00817ECB" w:rsidRPr="000F6B02" w:rsidRDefault="00817ECB" w:rsidP="00817EC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5) разработка, рассмотрение и согласование проектов документов Краснодарстата;</w:t>
            </w:r>
          </w:p>
          <w:p w:rsidR="00817ECB" w:rsidRDefault="00817ECB" w:rsidP="00817EC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6) заключения договоров по коммунальным услугам.</w:t>
            </w:r>
          </w:p>
          <w:p w:rsidR="00400ADC" w:rsidRPr="00646C0F" w:rsidRDefault="00400ADC" w:rsidP="00880D0B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2A0B1C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17ECB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</w:t>
            </w:r>
            <w:r w:rsidR="008856ED" w:rsidRPr="00817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Краснодарскому краю и Республики Адыгея</w:t>
            </w:r>
            <w:r w:rsidRPr="00817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размещены на официальном сайте </w:t>
            </w:r>
            <w:r w:rsidR="008856ED" w:rsidRPr="00817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r w:rsidRPr="00817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817EC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(</w:t>
              </w:r>
              <w:r w:rsidRPr="00817EC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</w:t>
              </w:r>
              <w:r w:rsidRPr="00817EC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Pr="00817EC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krsdstat</w:t>
              </w:r>
              <w:r w:rsidRPr="00817EC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817EC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gks</w:t>
              </w:r>
              <w:r w:rsidRPr="00817EC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817EC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r w:rsidRPr="00817EC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)</w:t>
              </w:r>
            </w:hyperlink>
            <w:r w:rsidRPr="00817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81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 w:rsidRPr="00817E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17E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17E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gossluzhba</w:t>
              </w:r>
              <w:r w:rsidRPr="00817E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17E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817E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17E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81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770B61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0B1C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1464A7" w:rsidRPr="00562428" w:rsidRDefault="001464A7" w:rsidP="001464A7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8" w:name="Par62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гражданского служащего, замещающего должность в</w:t>
            </w:r>
            <w:r>
              <w:rPr>
                <w:rFonts w:ascii="Times New Roman" w:hAnsi="Times New Roman"/>
                <w:sz w:val="24"/>
                <w:szCs w:val="24"/>
              </w:rPr>
              <w:t>едущего специалиста-эксперта</w:t>
            </w: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основные права и обязанности</w:t>
            </w: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запреты, ограничения и требования, связанные с гражданской службой, которые установлены в его </w:t>
            </w:r>
            <w:r w:rsidRPr="00480138">
              <w:rPr>
                <w:rFonts w:ascii="Times New Roman" w:hAnsi="Times New Roman" w:cs="Times New Roman"/>
                <w:sz w:val="24"/>
                <w:szCs w:val="24"/>
              </w:rPr>
              <w:t>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1464A7" w:rsidRDefault="001464A7" w:rsidP="001464A7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едущего специалиста-эксперта</w:t>
            </w: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>отдела уведомлять об обращениях в целях 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статьями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:rsidR="001464A7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:rsidR="001464A7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отдела, заместителя начальника отдела, заместителя руководителя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, координирующего и контролирующего деятельность Отдела</w:t>
            </w:r>
            <w:r>
              <w:rPr>
                <w:rFonts w:ascii="Times New Roman" w:hAnsi="Times New Roman"/>
                <w:sz w:val="24"/>
                <w:szCs w:val="24"/>
              </w:rPr>
              <w:t>, ведущий специалист-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64A7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несёт персональную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за выполнение возложенных на Отдел функций и полномочий, а также за состояние исполнительской дисциплины;</w:t>
            </w:r>
          </w:p>
          <w:p w:rsidR="001464A7" w:rsidRPr="000F6B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 xml:space="preserve">) обеспечивает деятельность Краснодарстата, его структурных подразделений в соответствии со сферой деятельности, функциями и задачами, определяемыми Положением об отделе; </w:t>
            </w:r>
          </w:p>
          <w:p w:rsidR="001464A7" w:rsidRPr="000F6B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>) разрабатывает планы текущих и капитальных ремонтов  зданий и сооружений Краснодарстата;</w:t>
            </w:r>
          </w:p>
          <w:p w:rsidR="001464A7" w:rsidRPr="000F6B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>) подготавливает заявки на планируемые ремонтно-строительные работы и отправку в Росстат;</w:t>
            </w:r>
          </w:p>
          <w:p w:rsidR="001464A7" w:rsidRPr="000F6B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>) ведет текущую переписку с организациями и с Росстатом;</w:t>
            </w:r>
          </w:p>
          <w:p w:rsidR="001464A7" w:rsidRPr="000F6B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 xml:space="preserve">) несет ответственность за своевременное и качественное выполнение отдельных заданий, приказов и указаний руководства Краснодарстата в пределах своей компетенции; </w:t>
            </w:r>
          </w:p>
          <w:p w:rsidR="001464A7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>) участвует в подготовке в установленном порядке проектов, актов и других документов Краснодарстата, относящихся к сфере деятельности Отдела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4A7" w:rsidRPr="00F67AE8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r>
              <w:rPr>
                <w:rFonts w:ascii="Times New Roman" w:hAnsi="Times New Roman"/>
                <w:sz w:val="24"/>
                <w:szCs w:val="24"/>
              </w:rPr>
              <w:t>,Положением об Отделе,  ведущийспециалист-эксперт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следующие должностные обязанности:</w:t>
            </w:r>
          </w:p>
          <w:p w:rsidR="001464A7" w:rsidRPr="003C3387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 xml:space="preserve">1) определяет объёмы ремонтных работ в зданиях Краснодарстата; 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2) составляет  акты обследования зданий на проведение ремонтных работ (два раза в год);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3) работает с организациями по согласованию при выполнении смет на ремонтные работы;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4) работает с организациями по согласованию при составлении актов выполненных работ (КС-2, КС-3);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5) ведет  реестр выполненных строительных работ;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 xml:space="preserve">6) проводит работу по заключению контрактов по коммунальным услугам в административных зданиях Краснодарстата; 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7) запрашивает коммерческие предложения в организациях;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8)осуществляет подготовку обоснований необходимости формирования требований (разработки технических заданий) к предмету закупки и определяет существенные условия исполнения государственных контрактов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9)  разрабатывает технические задания к предмету закупки;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10) проводит работу по заключению договоров – подрядов и других хоздоговоров, осуществляет контроль за исполнением договоров;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11) выполняет дополнительные работы, связанные с ремонтно-строительными работами  в зданиях Краснодарстата (при проектировании, при проведении экспертизы, решение вопросов в своей компетенции с инженерно-техническими службами);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12) проводит работу по подготовке зданий и помещений Краснодарстата к осенне-зимнему периоду;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13) выполняет обязанности отсутствующего работника на период его отпуска или болезни  в  рамках  своей  компетенции;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 xml:space="preserve"> выполняет обязанности отсутствующего работника на период его отпуска или болезни;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15) несет ответственность за своевременное и качественное выполнение отдельных заданий, приказов и указаний руководства Краснодарстата в пределах своей компетенции;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 xml:space="preserve">16) срочно информирует начальника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>тдела  о возникающих чрезвычайных ситуациях технического, техногенного и иного характера и принимаемых мерах по их разрешению;</w:t>
            </w:r>
          </w:p>
          <w:p w:rsidR="001464A7" w:rsidRPr="000F6B02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 xml:space="preserve">) обеспечивает в пределах своей компетенции соответствующий режим хранения и защиты полученной в процессе деятельности  информации, составляющей государственную,  тайну, и иной конфиденциальной </w:t>
            </w:r>
            <w:r w:rsidRPr="000F6B0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</w:t>
            </w:r>
          </w:p>
          <w:p w:rsidR="001464A7" w:rsidRDefault="001464A7" w:rsidP="001464A7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6B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 xml:space="preserve">)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6B02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:rsidR="001464A7" w:rsidRPr="003C3387" w:rsidRDefault="001464A7" w:rsidP="001464A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64A7" w:rsidRPr="00255411" w:rsidRDefault="001464A7" w:rsidP="001464A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) в случае возникших изменений 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1464A7" w:rsidRPr="00255411" w:rsidRDefault="001464A7" w:rsidP="001464A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) при получении доступа к персональным данным, а также при обработке персональных данных, обязан  обеспечивать конфиденциальность персональных данных;</w:t>
            </w:r>
          </w:p>
          <w:p w:rsidR="001464A7" w:rsidRPr="003C3387" w:rsidRDefault="001464A7" w:rsidP="001464A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:rsidR="001464A7" w:rsidRPr="00524BCC" w:rsidRDefault="001464A7" w:rsidP="001464A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экономического развития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статистики.</w:t>
            </w:r>
          </w:p>
          <w:p w:rsidR="001464A7" w:rsidRPr="004653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также:</w:t>
            </w:r>
          </w:p>
          <w:p w:rsidR="001464A7" w:rsidRPr="004653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1464A7" w:rsidRPr="004653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1464A7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3)содействует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проявлений;</w:t>
            </w:r>
          </w:p>
          <w:p w:rsidR="001464A7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64A7" w:rsidRPr="004653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5)исполняет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поручени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его заместителей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начальника отдела,главного специалиста-экспертаотдела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:rsidR="001464A7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</w:t>
            </w:r>
            <w:r>
              <w:rPr>
                <w:rFonts w:ascii="Times New Roman" w:hAnsi="Times New Roman"/>
                <w:sz w:val="24"/>
                <w:szCs w:val="24"/>
              </w:rPr>
              <w:t>т Служебный распорядок Росстата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64A7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 соблюдает правила и нормы охраны труда, техники безопасности и противопожарной защиты;</w:t>
            </w:r>
          </w:p>
          <w:p w:rsidR="001464A7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порученных заданий;</w:t>
            </w:r>
          </w:p>
          <w:p w:rsidR="001464A7" w:rsidRPr="002113A1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9)Ведущий специалист-эксперт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 начальника отдела и заместителя начальника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4A7" w:rsidRPr="004653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Федерации, а также нормативные правовые акты Росстата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специалист-эксперт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1464A7" w:rsidRPr="004653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несоблюдение требований к служебному поведению гражданского служащего,а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:rsidR="001464A7" w:rsidRPr="00465302" w:rsidRDefault="001464A7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иной ответственности в соответствии с законодательством Российской Федерации.</w:t>
            </w:r>
          </w:p>
          <w:p w:rsidR="00770B61" w:rsidRPr="007E6429" w:rsidRDefault="00770B61" w:rsidP="0014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FA" w:rsidRDefault="00AA0BFA" w:rsidP="00201071">
      <w:pPr>
        <w:spacing w:after="0" w:line="240" w:lineRule="auto"/>
      </w:pPr>
      <w:r>
        <w:separator/>
      </w:r>
    </w:p>
  </w:endnote>
  <w:endnote w:type="continuationSeparator" w:id="1">
    <w:p w:rsidR="00AA0BFA" w:rsidRDefault="00AA0BFA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FA" w:rsidRDefault="00AA0BFA" w:rsidP="00201071">
      <w:pPr>
        <w:spacing w:after="0" w:line="240" w:lineRule="auto"/>
      </w:pPr>
      <w:r>
        <w:separator/>
      </w:r>
    </w:p>
  </w:footnote>
  <w:footnote w:type="continuationSeparator" w:id="1">
    <w:p w:rsidR="00AA0BFA" w:rsidRDefault="00AA0BFA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B45"/>
    <w:multiLevelType w:val="hybridMultilevel"/>
    <w:tmpl w:val="2924A4AE"/>
    <w:lvl w:ilvl="0" w:tplc="C3E0E8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5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29"/>
  </w:num>
  <w:num w:numId="5">
    <w:abstractNumId w:val="38"/>
  </w:num>
  <w:num w:numId="6">
    <w:abstractNumId w:val="13"/>
  </w:num>
  <w:num w:numId="7">
    <w:abstractNumId w:val="41"/>
  </w:num>
  <w:num w:numId="8">
    <w:abstractNumId w:val="32"/>
  </w:num>
  <w:num w:numId="9">
    <w:abstractNumId w:val="45"/>
  </w:num>
  <w:num w:numId="10">
    <w:abstractNumId w:val="37"/>
  </w:num>
  <w:num w:numId="11">
    <w:abstractNumId w:val="10"/>
  </w:num>
  <w:num w:numId="12">
    <w:abstractNumId w:val="6"/>
  </w:num>
  <w:num w:numId="13">
    <w:abstractNumId w:val="34"/>
  </w:num>
  <w:num w:numId="14">
    <w:abstractNumId w:val="20"/>
  </w:num>
  <w:num w:numId="15">
    <w:abstractNumId w:val="44"/>
  </w:num>
  <w:num w:numId="16">
    <w:abstractNumId w:val="43"/>
  </w:num>
  <w:num w:numId="17">
    <w:abstractNumId w:val="21"/>
  </w:num>
  <w:num w:numId="18">
    <w:abstractNumId w:val="30"/>
  </w:num>
  <w:num w:numId="19">
    <w:abstractNumId w:val="0"/>
  </w:num>
  <w:num w:numId="20">
    <w:abstractNumId w:val="3"/>
  </w:num>
  <w:num w:numId="21">
    <w:abstractNumId w:val="23"/>
  </w:num>
  <w:num w:numId="22">
    <w:abstractNumId w:val="4"/>
  </w:num>
  <w:num w:numId="23">
    <w:abstractNumId w:val="16"/>
  </w:num>
  <w:num w:numId="24">
    <w:abstractNumId w:val="42"/>
  </w:num>
  <w:num w:numId="25">
    <w:abstractNumId w:val="39"/>
  </w:num>
  <w:num w:numId="26">
    <w:abstractNumId w:val="15"/>
  </w:num>
  <w:num w:numId="27">
    <w:abstractNumId w:val="28"/>
  </w:num>
  <w:num w:numId="28">
    <w:abstractNumId w:val="27"/>
  </w:num>
  <w:num w:numId="29">
    <w:abstractNumId w:val="18"/>
  </w:num>
  <w:num w:numId="30">
    <w:abstractNumId w:val="8"/>
  </w:num>
  <w:num w:numId="31">
    <w:abstractNumId w:val="2"/>
  </w:num>
  <w:num w:numId="32">
    <w:abstractNumId w:val="33"/>
  </w:num>
  <w:num w:numId="33">
    <w:abstractNumId w:val="12"/>
  </w:num>
  <w:num w:numId="34">
    <w:abstractNumId w:val="26"/>
  </w:num>
  <w:num w:numId="35">
    <w:abstractNumId w:val="11"/>
  </w:num>
  <w:num w:numId="36">
    <w:abstractNumId w:val="36"/>
  </w:num>
  <w:num w:numId="37">
    <w:abstractNumId w:val="5"/>
  </w:num>
  <w:num w:numId="38">
    <w:abstractNumId w:val="40"/>
  </w:num>
  <w:num w:numId="39">
    <w:abstractNumId w:val="35"/>
  </w:num>
  <w:num w:numId="40">
    <w:abstractNumId w:val="25"/>
  </w:num>
  <w:num w:numId="41">
    <w:abstractNumId w:val="31"/>
  </w:num>
  <w:num w:numId="42">
    <w:abstractNumId w:val="7"/>
  </w:num>
  <w:num w:numId="43">
    <w:abstractNumId w:val="19"/>
  </w:num>
  <w:num w:numId="44">
    <w:abstractNumId w:val="22"/>
  </w:num>
  <w:num w:numId="45">
    <w:abstractNumId w:val="46"/>
  </w:num>
  <w:num w:numId="46">
    <w:abstractNumId w:val="14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D0E9A"/>
    <w:rsid w:val="000E2E6D"/>
    <w:rsid w:val="000F77A3"/>
    <w:rsid w:val="0011247F"/>
    <w:rsid w:val="00134AD0"/>
    <w:rsid w:val="001464A7"/>
    <w:rsid w:val="00154985"/>
    <w:rsid w:val="00165507"/>
    <w:rsid w:val="001735AF"/>
    <w:rsid w:val="00175D9F"/>
    <w:rsid w:val="00182223"/>
    <w:rsid w:val="001C02C7"/>
    <w:rsid w:val="001E7427"/>
    <w:rsid w:val="00201071"/>
    <w:rsid w:val="00250684"/>
    <w:rsid w:val="002650F8"/>
    <w:rsid w:val="00280BAC"/>
    <w:rsid w:val="0028152D"/>
    <w:rsid w:val="002A0B1C"/>
    <w:rsid w:val="002D042B"/>
    <w:rsid w:val="002F1D2A"/>
    <w:rsid w:val="00327A7C"/>
    <w:rsid w:val="00331F79"/>
    <w:rsid w:val="00333594"/>
    <w:rsid w:val="00342AAB"/>
    <w:rsid w:val="00351FCB"/>
    <w:rsid w:val="003614CD"/>
    <w:rsid w:val="00386BDD"/>
    <w:rsid w:val="0039350C"/>
    <w:rsid w:val="003A2DDE"/>
    <w:rsid w:val="003B7E7D"/>
    <w:rsid w:val="003C5723"/>
    <w:rsid w:val="003F7267"/>
    <w:rsid w:val="00400ADC"/>
    <w:rsid w:val="00401405"/>
    <w:rsid w:val="0043364C"/>
    <w:rsid w:val="00462257"/>
    <w:rsid w:val="0049205E"/>
    <w:rsid w:val="00492262"/>
    <w:rsid w:val="004A1336"/>
    <w:rsid w:val="004A7B94"/>
    <w:rsid w:val="004B5D00"/>
    <w:rsid w:val="004E46CD"/>
    <w:rsid w:val="00506BAE"/>
    <w:rsid w:val="00514BAA"/>
    <w:rsid w:val="00517E6F"/>
    <w:rsid w:val="00520DC8"/>
    <w:rsid w:val="005268CD"/>
    <w:rsid w:val="00536BB2"/>
    <w:rsid w:val="005571B3"/>
    <w:rsid w:val="00575D1A"/>
    <w:rsid w:val="005802CF"/>
    <w:rsid w:val="005C7BB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9134F"/>
    <w:rsid w:val="007A7FC9"/>
    <w:rsid w:val="007B29B6"/>
    <w:rsid w:val="007C2265"/>
    <w:rsid w:val="007C58F9"/>
    <w:rsid w:val="007E3630"/>
    <w:rsid w:val="007E6429"/>
    <w:rsid w:val="007F3916"/>
    <w:rsid w:val="00803A25"/>
    <w:rsid w:val="008117B5"/>
    <w:rsid w:val="00817ECB"/>
    <w:rsid w:val="0085080C"/>
    <w:rsid w:val="00880D0B"/>
    <w:rsid w:val="00883A16"/>
    <w:rsid w:val="008856ED"/>
    <w:rsid w:val="008A3321"/>
    <w:rsid w:val="008A3428"/>
    <w:rsid w:val="008A5DB4"/>
    <w:rsid w:val="008C3DA8"/>
    <w:rsid w:val="008D2897"/>
    <w:rsid w:val="0090270C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A0BFA"/>
    <w:rsid w:val="00AE4D1A"/>
    <w:rsid w:val="00B81884"/>
    <w:rsid w:val="00B949FA"/>
    <w:rsid w:val="00BB183C"/>
    <w:rsid w:val="00BB28B5"/>
    <w:rsid w:val="00BC1E0E"/>
    <w:rsid w:val="00C17DFC"/>
    <w:rsid w:val="00C24E60"/>
    <w:rsid w:val="00C32891"/>
    <w:rsid w:val="00C339C5"/>
    <w:rsid w:val="00C3575F"/>
    <w:rsid w:val="00C37DEC"/>
    <w:rsid w:val="00C46D1A"/>
    <w:rsid w:val="00C5667A"/>
    <w:rsid w:val="00C60957"/>
    <w:rsid w:val="00C63921"/>
    <w:rsid w:val="00C8177B"/>
    <w:rsid w:val="00C9135E"/>
    <w:rsid w:val="00C92028"/>
    <w:rsid w:val="00CE3D34"/>
    <w:rsid w:val="00D354B5"/>
    <w:rsid w:val="00D52846"/>
    <w:rsid w:val="00D532C1"/>
    <w:rsid w:val="00D6264B"/>
    <w:rsid w:val="00D734F3"/>
    <w:rsid w:val="00D74932"/>
    <w:rsid w:val="00DA4ED7"/>
    <w:rsid w:val="00DA6528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6417D"/>
    <w:rsid w:val="00E71877"/>
    <w:rsid w:val="00E750C6"/>
    <w:rsid w:val="00EA789D"/>
    <w:rsid w:val="00EB3804"/>
    <w:rsid w:val="00EC7D98"/>
    <w:rsid w:val="00ED4B0F"/>
    <w:rsid w:val="00EF3A49"/>
    <w:rsid w:val="00EF4B2E"/>
    <w:rsid w:val="00F115BE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P23_PerovaDD</cp:lastModifiedBy>
  <cp:revision>7</cp:revision>
  <cp:lastPrinted>2021-04-07T08:22:00Z</cp:lastPrinted>
  <dcterms:created xsi:type="dcterms:W3CDTF">2021-10-14T06:50:00Z</dcterms:created>
  <dcterms:modified xsi:type="dcterms:W3CDTF">2021-10-20T09:23:00Z</dcterms:modified>
</cp:coreProperties>
</file>